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Y12 A Level History Transition Timeline Task - British Experience of Warfare 1790-1918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 the transition I would like to give you an overview of the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Warfare </w:t>
      </w:r>
      <w:r w:rsidDel="00000000" w:rsidR="00000000" w:rsidRPr="00000000">
        <w:rPr>
          <w:rFonts w:ascii="Arial" w:cs="Arial" w:eastAsia="Arial" w:hAnsi="Arial"/>
          <w:rtl w:val="0"/>
        </w:rPr>
        <w:t xml:space="preserve">subject - the topic has two elements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Aspects in Breadth </w:t>
      </w:r>
      <w:r w:rsidDel="00000000" w:rsidR="00000000" w:rsidRPr="00000000">
        <w:rPr>
          <w:rFonts w:ascii="Arial" w:cs="Arial" w:eastAsia="Arial" w:hAnsi="Arial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Aspects in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Depth.  </w:t>
      </w:r>
      <w:r w:rsidDel="00000000" w:rsidR="00000000" w:rsidRPr="00000000">
        <w:rPr>
          <w:rFonts w:ascii="Arial" w:cs="Arial" w:eastAsia="Arial" w:hAnsi="Arial"/>
          <w:rtl w:val="0"/>
        </w:rPr>
        <w:t xml:space="preserve">I want you to colour code the events below into the following categories - use the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Key </w:t>
      </w:r>
      <w:r w:rsidDel="00000000" w:rsidR="00000000" w:rsidRPr="00000000">
        <w:rPr>
          <w:rFonts w:ascii="Arial" w:cs="Arial" w:eastAsia="Arial" w:hAnsi="Arial"/>
          <w:rtl w:val="0"/>
        </w:rPr>
        <w:t xml:space="preserve">boxes below to help you - highlight in a colour for each aspect..  You must then look up the event and briefly describe what it is in the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empty</w:t>
      </w:r>
      <w:r w:rsidDel="00000000" w:rsidR="00000000" w:rsidRPr="00000000">
        <w:rPr>
          <w:rFonts w:ascii="Arial" w:cs="Arial" w:eastAsia="Arial" w:hAnsi="Arial"/>
          <w:rtl w:val="0"/>
        </w:rPr>
        <w:t xml:space="preserve"> boxes.  Black boxes do not need to be touched.  </w:t>
      </w:r>
    </w:p>
    <w:tbl>
      <w:tblPr>
        <w:tblStyle w:val="Table1"/>
        <w:tblW w:w="1539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99"/>
        <w:gridCol w:w="7699"/>
        <w:tblGridChange w:id="0">
          <w:tblGrid>
            <w:gridCol w:w="7699"/>
            <w:gridCol w:w="769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Key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Aspects of Breadth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Changes, reforms or reports about organising the military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Changes, or new weaponry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Changes in the role of the people (including taxes!)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Aspects in Depth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French Wars (1790-1815)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Crimean War (1853-56)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Second Boer War (1899-1902)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First World War (1914-18)</w:t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389.0" w:type="dxa"/>
        <w:jc w:val="left"/>
        <w:tblInd w:w="-15.0" w:type="dxa"/>
        <w:tblLayout w:type="fixed"/>
        <w:tblLook w:val="0400"/>
      </w:tblPr>
      <w:tblGrid>
        <w:gridCol w:w="3397"/>
        <w:gridCol w:w="3693"/>
        <w:gridCol w:w="1224"/>
        <w:gridCol w:w="3730"/>
        <w:gridCol w:w="3345"/>
        <w:tblGridChange w:id="0">
          <w:tblGrid>
            <w:gridCol w:w="3397"/>
            <w:gridCol w:w="3693"/>
            <w:gridCol w:w="1224"/>
            <w:gridCol w:w="3730"/>
            <w:gridCol w:w="3345"/>
          </w:tblGrid>
        </w:tblGridChange>
      </w:tblGrid>
      <w:tr>
        <w:trPr>
          <w:cantSplit w:val="0"/>
          <w:trHeight w:val="2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40" w:line="240" w:lineRule="auto"/>
              <w:jc w:val="center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Wh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at is it?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0">
            <w:pPr>
              <w:spacing w:after="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Aspects in breadth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2">
            <w:pPr>
              <w:spacing w:after="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Aspects in depth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40" w:line="240" w:lineRule="auto"/>
              <w:jc w:val="center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What is it?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40" w:line="24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5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Consuls issued to help fund war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6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1792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7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Outbreak of French Revolutionary Wars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18">
            <w:pPr>
              <w:spacing w:after="40" w:line="24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19">
            <w:pPr>
              <w:spacing w:after="40" w:line="24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A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B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1793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C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British involvement in French Revolutionary Wars begins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1D">
            <w:pPr>
              <w:spacing w:after="40" w:line="24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40" w:line="24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F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Income tax introduced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0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1798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1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Newspapers taxed and too expensive for working class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40" w:line="24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40" w:line="24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4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Smooth-barrelled carronades used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5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1805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6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Battle of Trafalgar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40" w:line="24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40" w:line="24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9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Congreve’s rockets first used by Royal Navy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A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1806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2D">
            <w:pPr>
              <w:spacing w:after="40" w:line="24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E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F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1815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0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Battle of Waterloo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40" w:line="24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40" w:line="24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3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Graham’s naval reforms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4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1832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40" w:line="24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8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Electric telegraph developed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9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1833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40" w:line="24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D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Royal Navy replaced carronades with rifled naval artillery, thus ending short-range engagements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E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1851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3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1854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4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Outbreak of Crimean War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The Battle of Alma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Start of the siege of Sebastopol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Battle of Balaclava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Florence Nightingale arrived in Scutari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Roger Fenton took first war photographs in the Crimea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40" w:line="24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D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1854–55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E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William Russell produced the first ‘live’ war reporting from the Crimea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40" w:line="24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50">
            <w:pPr>
              <w:spacing w:after="40" w:line="24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1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2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1855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3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Mary Seacole’s British hotel opened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Repeal of stamp duty on newspapers: cheap press now possible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Resignation of Aberdeen over war conduct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40" w:line="24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9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1856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A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End of the Crimean War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5B">
            <w:pPr>
              <w:spacing w:after="40" w:line="24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40" w:line="24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D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Recommendations of McNeill-Tulloch Report implemented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E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1858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40" w:line="24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2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William Armstrong’s new breech-loading artillery adopted by the army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3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1859–60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40" w:line="24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7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The Cardwell army reforms attacked inefficiency and privilege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8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1868–74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D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1880–01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E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Outbreak of the first Boer War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6F">
            <w:pPr>
              <w:spacing w:after="40" w:line="24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40" w:line="24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1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Machine gun adopted by British army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2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1888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75">
            <w:pPr>
              <w:spacing w:after="40" w:line="24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6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7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1899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8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Outbreak of the second Boer War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The sieges of Ladysmith, Mafeking and Kimberley commenced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Black Week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Censorship of war correspondents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after="40" w:line="24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F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1900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0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The relief of Mafeking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British victories in Johannesburg and Pretoria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Establishment of concentration camps and scorched earth policies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40" w:line="24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84">
            <w:pPr>
              <w:spacing w:after="40" w:line="24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5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6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1901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7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Emily Hobhouse’s reports on concentration camps appeared in British press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The Fawcett Commission confirmed Hobhouse’s findings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40" w:line="24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C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1902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D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End of the Boer War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40" w:line="24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40" w:line="24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0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Fisher’s reforms at the Admiralty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after="40" w:line="24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5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Haldane’s army reforms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6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1905–12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B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00"/>
                <w:sz w:val="18"/>
                <w:szCs w:val="18"/>
                <w:rtl w:val="0"/>
              </w:rPr>
              <w:t xml:space="preserve">1912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C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Royal Flying Corps founded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after="40" w:line="24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after="40" w:line="24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F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Kitchener’s new volunteer army created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0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1914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1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Start of the First World War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Royal Flying Corps began using cameras in observations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after="40" w:line="24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6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1915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7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First use of gas on Western Front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Germany began strategic bombing campaign with airships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Aerial photography used to map German trenches at the Battle of Neuve Chappelle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after="40" w:line="24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spacing w:after="40" w:line="24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C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The Military Service Acts allowed conscription of first single and then married men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E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1916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F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The Battle of the Somme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Film of the battle shocked British public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First use of tanks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Fuse 106 first tested in action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spacing w:after="40" w:line="24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6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1917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7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The USA joined the First World War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The Battle of Passchendaele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First strategic bombing by Gotha aircraft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after="40" w:line="24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after="40" w:line="24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C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Creation of RAF from RFC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Creation of Women’s Royal Air Force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E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1918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F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Rationing of some food introduced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Vote denied to conscientious objectors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Hundred Days’ Offensive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German defeat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after="40" w:line="24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Reflections</w:t>
      </w:r>
    </w:p>
    <w:p w:rsidR="00000000" w:rsidDel="00000000" w:rsidP="00000000" w:rsidRDefault="00000000" w:rsidRPr="00000000" w14:paraId="000000C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Think about the aspects in breadth for a moment.  </w:t>
      </w:r>
    </w:p>
    <w:p w:rsidR="00000000" w:rsidDel="00000000" w:rsidP="00000000" w:rsidRDefault="00000000" w:rsidRPr="00000000" w14:paraId="000000CA">
      <w:pPr>
        <w:numPr>
          <w:ilvl w:val="0"/>
          <w:numId w:val="1"/>
        </w:numPr>
        <w:spacing w:after="0" w:afterAutospacing="0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Changes in organising the military</w:t>
      </w:r>
    </w:p>
    <w:p w:rsidR="00000000" w:rsidDel="00000000" w:rsidP="00000000" w:rsidRDefault="00000000" w:rsidRPr="00000000" w14:paraId="000000CB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Changes in weaponry and the role of the people</w:t>
      </w:r>
    </w:p>
    <w:p w:rsidR="00000000" w:rsidDel="00000000" w:rsidP="00000000" w:rsidRDefault="00000000" w:rsidRPr="00000000" w14:paraId="000000C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there any patterns?  What changes?  What stays the same?</w:t>
      </w:r>
    </w:p>
    <w:p w:rsidR="00000000" w:rsidDel="00000000" w:rsidP="00000000" w:rsidRDefault="00000000" w:rsidRPr="00000000" w14:paraId="000000C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 the same over time for the aspects in depth – the four different wars.</w:t>
      </w:r>
    </w:p>
    <w:p w:rsidR="00000000" w:rsidDel="00000000" w:rsidP="00000000" w:rsidRDefault="00000000" w:rsidRPr="00000000" w14:paraId="000000D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Write a summary of the overview for each aspect in breadth, and one each for the wars.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